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DD749" w14:textId="77777777" w:rsidR="00CD1F6A" w:rsidRPr="00CD1F6A" w:rsidRDefault="00CD1F6A" w:rsidP="00532F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1F6A">
        <w:rPr>
          <w:rFonts w:ascii="Times New Roman" w:hAnsi="Times New Roman"/>
          <w:b/>
          <w:sz w:val="24"/>
          <w:szCs w:val="24"/>
        </w:rPr>
        <w:t xml:space="preserve">1 блок </w:t>
      </w:r>
    </w:p>
    <w:p w14:paraId="1A78F279" w14:textId="77777777" w:rsidR="00CD1F6A" w:rsidRDefault="00CD1F6A" w:rsidP="00532F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FAD59D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Сущность и содержание экономической безопасности фирмы.</w:t>
      </w:r>
    </w:p>
    <w:p w14:paraId="2DE1B0B8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Сущность угроз экономической безопасности фирмы.</w:t>
      </w:r>
    </w:p>
    <w:p w14:paraId="46453DAA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Понятие и сущность экономических рисков.</w:t>
      </w:r>
    </w:p>
    <w:p w14:paraId="695B6CC9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Система неопределенности. Виды и факторы возникновения неопределенностей</w:t>
      </w:r>
    </w:p>
    <w:p w14:paraId="7369468A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Общая классификация предпринимательских рисков.</w:t>
      </w:r>
    </w:p>
    <w:p w14:paraId="28C40F1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Этапы качественного анализа рисков.</w:t>
      </w:r>
    </w:p>
    <w:p w14:paraId="048317F5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Методы оценки предпринимательских рисков.</w:t>
      </w:r>
    </w:p>
    <w:p w14:paraId="343AD37E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Виды предпринимательских потерь</w:t>
      </w:r>
    </w:p>
    <w:p w14:paraId="4FD0592C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Процесс управления рисками на предприятии.</w:t>
      </w:r>
    </w:p>
    <w:p w14:paraId="06F9C302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Методика комплексной оценки уровня экономической безопасности.</w:t>
      </w:r>
    </w:p>
    <w:p w14:paraId="36BAC4EC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Экономическая безопасность страны (сущность, структура, внешние и внутренние угрозы).</w:t>
      </w:r>
    </w:p>
    <w:p w14:paraId="3621571E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 xml:space="preserve">Зарубежный опыт обеспечения экономической безопасности. Спектр новых взглядов на понятие экономической безопасности. </w:t>
      </w:r>
    </w:p>
    <w:p w14:paraId="3817FB62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Особенности национальной безопасности (экономический аспект)</w:t>
      </w:r>
    </w:p>
    <w:p w14:paraId="0B139E25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Предмет, объект и субъект экономической безопасности. Характеристика основных элементов экономической безопасности – «устойчивость» и «развитие»</w:t>
      </w:r>
    </w:p>
    <w:p w14:paraId="0AA6A61F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Угроза экономической безопасности, виды угроз</w:t>
      </w:r>
    </w:p>
    <w:p w14:paraId="363F9AFA" w14:textId="77777777" w:rsidR="00213487" w:rsidRPr="00157F17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критерии экономической безопасности</w:t>
      </w:r>
      <w:r w:rsidRPr="00685D6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12926A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Проблемы, угрожающие экономической безопасности Казахстана.</w:t>
      </w:r>
    </w:p>
    <w:p w14:paraId="62BC0F6F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Составляющие экономической безопасности страны.</w:t>
      </w:r>
    </w:p>
    <w:p w14:paraId="63A8F575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виды организационно-экономических структур</w:t>
      </w:r>
    </w:p>
    <w:p w14:paraId="63DD6510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Мероприятия по обеспечению экономической безопасности на разных этапах производственного процесса.</w:t>
      </w:r>
    </w:p>
    <w:p w14:paraId="3F7B15AB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Стратегия продовольственной, экономической безопасности фирмы. Стратегические проблемы экономической безопасности фирмы.</w:t>
      </w:r>
    </w:p>
    <w:p w14:paraId="6FFB087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Базовые макроэкономические показатели. Общие макроэкономические показатели. Частные экономические показатели.</w:t>
      </w:r>
    </w:p>
    <w:p w14:paraId="0C8020FC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Мониторинг экономической безопасности фирмы.</w:t>
      </w:r>
    </w:p>
    <w:p w14:paraId="2A7E2B1B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Современная концепция бизнес-планирования инновационных проектов. Стратегическое и бизнес-планирование: общие черты и различия</w:t>
      </w:r>
    </w:p>
    <w:p w14:paraId="45487031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Инновационный проект как объект планирования</w:t>
      </w:r>
    </w:p>
    <w:p w14:paraId="0704E949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Классификация проектов</w:t>
      </w:r>
    </w:p>
    <w:p w14:paraId="6276550F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Факторы, определяющие инвестиционную привлекательность страны, региона, отрасли и предприятия.</w:t>
      </w:r>
    </w:p>
    <w:p w14:paraId="70A9FB7C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группы инвестиционных потребностей предприятия.</w:t>
      </w:r>
    </w:p>
    <w:p w14:paraId="4421B87C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Особенности бизнес-планирования инвестиционного процесса и значение качественного бизнес-плана для успешной реализации проектов.</w:t>
      </w:r>
    </w:p>
    <w:p w14:paraId="5CAF5160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Научное и практическое значение комплексной оценки коммерческой эффективности сравниваемых инвестиционных проектов.</w:t>
      </w:r>
    </w:p>
    <w:p w14:paraId="4CD1B208" w14:textId="77777777" w:rsidR="00213487" w:rsidRPr="00157F17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Методы дисконтирования (динамические) в системе оценки экономической эффективности инвестиций. Чистый дисконтированный доход, индекс доходности, рентабельность проекта, внутренняя норма доходности, аннуитет и срок окупаемости с учетом дисконтирования.</w:t>
      </w:r>
    </w:p>
    <w:p w14:paraId="23A7B4CD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Основные методы количественной оценки риска инвестиций.</w:t>
      </w:r>
    </w:p>
    <w:p w14:paraId="73CFD26B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Содержание и организация бизнес –планирования</w:t>
      </w:r>
    </w:p>
    <w:p w14:paraId="06C84AAF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Функции планирования инновационных проектов.</w:t>
      </w:r>
    </w:p>
    <w:p w14:paraId="4CE5E022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Сетевое планирование и планы.</w:t>
      </w:r>
    </w:p>
    <w:p w14:paraId="29D459E9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Проектный анализ и цели бизнес- планирования</w:t>
      </w:r>
    </w:p>
    <w:p w14:paraId="528A0627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Внешняя и внутренняя функции бизнес-плана</w:t>
      </w:r>
    </w:p>
    <w:p w14:paraId="141ADD16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Показатели эффективности использования капитала фирмы</w:t>
      </w:r>
    </w:p>
    <w:p w14:paraId="65A06371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Прогнозирование инновационных проектов</w:t>
      </w:r>
    </w:p>
    <w:p w14:paraId="5513C6B5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Прогнозирование, роль, типы, методы бизнес-планирования инновационных проектов</w:t>
      </w:r>
    </w:p>
    <w:p w14:paraId="72BAF3BB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Социально-политическое прогнозирование</w:t>
      </w:r>
    </w:p>
    <w:p w14:paraId="72869D81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Бюджетирование инновационных проектов</w:t>
      </w:r>
    </w:p>
    <w:p w14:paraId="3155426B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Анализ и оценка эффективности инновационных проектов</w:t>
      </w:r>
    </w:p>
    <w:p w14:paraId="2EE1D3B8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lastRenderedPageBreak/>
        <w:t>Инновационный проект и цикл его реализации</w:t>
      </w:r>
    </w:p>
    <w:p w14:paraId="2884134F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ТЭО инновационных проектов</w:t>
      </w:r>
    </w:p>
    <w:p w14:paraId="6DE592E4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Оценка эффективности инновационных проектов</w:t>
      </w:r>
    </w:p>
    <w:p w14:paraId="1B4122D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Системы когенерации</w:t>
      </w:r>
    </w:p>
    <w:p w14:paraId="2CE1C501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Определение рисков.</w:t>
      </w:r>
    </w:p>
    <w:p w14:paraId="6C4F94B9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Инновационная программа как объект управления</w:t>
      </w:r>
    </w:p>
    <w:p w14:paraId="4409637C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Бизнес-планирование культуры инновационных проектов</w:t>
      </w:r>
    </w:p>
    <w:p w14:paraId="373A63A4" w14:textId="77777777" w:rsidR="00150C56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Понятия и функции организационной культуры инновационных проектов.</w:t>
      </w:r>
    </w:p>
    <w:p w14:paraId="560D4B04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Формирование культурных навыков работников.</w:t>
      </w:r>
    </w:p>
    <w:p w14:paraId="5703BA62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Формы регулирование и управление культурой</w:t>
      </w:r>
    </w:p>
    <w:p w14:paraId="45122AF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Сущность и значение предпринимательской деятельности. Виды предпринимательской деятельности.</w:t>
      </w:r>
    </w:p>
    <w:p w14:paraId="650694F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Организационно- правовые формы предприятий. Объединения предприятий.</w:t>
      </w:r>
    </w:p>
    <w:p w14:paraId="488D24F7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Рынок- сфера товарообмена. Структура рынков. Монополии и рынок</w:t>
      </w:r>
    </w:p>
    <w:p w14:paraId="69CFE6C7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Международный товарообмен. Реформирование рыночных отношений</w:t>
      </w:r>
    </w:p>
    <w:p w14:paraId="67D55255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Экономическая и социальная эффективность производства. Система показателей эффективности производства</w:t>
      </w:r>
    </w:p>
    <w:p w14:paraId="7DC4723F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Основной капитал и их структура. Виды стоимостных оценок основного капитала</w:t>
      </w:r>
    </w:p>
    <w:p w14:paraId="745FE640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Показатели использования основного производственного капитала. Основные направления улучшения использования основного капитала</w:t>
      </w:r>
    </w:p>
    <w:p w14:paraId="1E111FC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Нематериальные активы</w:t>
      </w:r>
    </w:p>
    <w:p w14:paraId="11FC2EB8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Физический  и моральный износ основного капитала. Методы определения износа</w:t>
      </w:r>
    </w:p>
    <w:p w14:paraId="12990923" w14:textId="77777777" w:rsidR="00213487" w:rsidRPr="00685D65" w:rsidRDefault="00213487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Экономическая сущность оборотного капитала предприятия. Кругооборот оборотного капитала</w:t>
      </w:r>
    </w:p>
    <w:p w14:paraId="14003159" w14:textId="77777777" w:rsidR="00213487" w:rsidRPr="00685D65" w:rsidRDefault="004B75A1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sz w:val="24"/>
          <w:szCs w:val="24"/>
        </w:rPr>
        <w:t>Маркетинговая стратегия</w:t>
      </w:r>
    </w:p>
    <w:p w14:paraId="6671EE8F" w14:textId="77777777" w:rsidR="00FC4E45" w:rsidRPr="00157F17" w:rsidRDefault="00FC4E45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Виды прибыли в РК</w:t>
      </w:r>
    </w:p>
    <w:p w14:paraId="3BD9CBE0" w14:textId="77777777" w:rsidR="00FC4E45" w:rsidRPr="00157F17" w:rsidRDefault="00FC4E45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Цели материального производства и производственной сферы</w:t>
      </w:r>
    </w:p>
    <w:p w14:paraId="2D6F27BE" w14:textId="77777777" w:rsidR="004B75A1" w:rsidRPr="00157F17" w:rsidRDefault="004B75A1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Конкурентоспособность продукции</w:t>
      </w:r>
    </w:p>
    <w:p w14:paraId="1C5475EC" w14:textId="77777777" w:rsidR="00FC4E45" w:rsidRPr="00157F17" w:rsidRDefault="00FC4E45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Основные функциональные задачи государственного планирования</w:t>
      </w:r>
    </w:p>
    <w:p w14:paraId="6F3CA6AA" w14:textId="77777777" w:rsidR="00FC4E45" w:rsidRPr="00157F17" w:rsidRDefault="00FC4E45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Собственные финансовые источники</w:t>
      </w:r>
    </w:p>
    <w:p w14:paraId="04D2AFFD" w14:textId="77777777" w:rsidR="00DE115A" w:rsidRDefault="00FC4E45" w:rsidP="00157F1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85D65">
        <w:rPr>
          <w:rFonts w:ascii="Times New Roman" w:hAnsi="Times New Roman"/>
          <w:color w:val="000000"/>
          <w:sz w:val="24"/>
          <w:szCs w:val="24"/>
        </w:rPr>
        <w:t>Цель маркетинговой философии, предприятия</w:t>
      </w:r>
    </w:p>
    <w:p w14:paraId="5A7B45EE" w14:textId="1CF792D3" w:rsidR="009F3067" w:rsidRPr="009F3067" w:rsidRDefault="009F3067" w:rsidP="009F306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5010F7">
        <w:rPr>
          <w:sz w:val="24"/>
          <w:szCs w:val="24"/>
          <w:lang w:val="ru-RU"/>
        </w:rPr>
        <w:t>Экономическое развитие региона: проблемы и пути решения</w:t>
      </w:r>
    </w:p>
    <w:p w14:paraId="78687D1B" w14:textId="60C85CE0" w:rsidR="009F3067" w:rsidRPr="009F3067" w:rsidRDefault="009F3067" w:rsidP="009F306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5010F7">
        <w:rPr>
          <w:sz w:val="24"/>
          <w:szCs w:val="24"/>
          <w:lang w:val="ru-RU"/>
        </w:rPr>
        <w:t>Особенности внедрения инновационных технологий в регионе (на примере Костанайской области)</w:t>
      </w:r>
    </w:p>
    <w:p w14:paraId="10CB95ED" w14:textId="019FEE5F" w:rsidR="009F3067" w:rsidRPr="009F3067" w:rsidRDefault="009F3067" w:rsidP="009F3067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5010F7">
        <w:rPr>
          <w:rFonts w:ascii="Times New Roman" w:hAnsi="Times New Roman"/>
          <w:sz w:val="24"/>
          <w:szCs w:val="24"/>
          <w:lang w:val="kk-KZ"/>
        </w:rPr>
        <w:t>Инфляция в Казахстане: проблемы и пути решения</w:t>
      </w:r>
    </w:p>
    <w:p w14:paraId="19CBEFFC" w14:textId="6F8862B0" w:rsidR="009F3067" w:rsidRPr="00F44CC9" w:rsidRDefault="009F3067" w:rsidP="009F306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5010F7">
        <w:rPr>
          <w:sz w:val="24"/>
          <w:szCs w:val="24"/>
          <w:lang w:val="ru-RU"/>
        </w:rPr>
        <w:t>Необходимые и достаточные условия инфляции в Казахстане</w:t>
      </w:r>
    </w:p>
    <w:p w14:paraId="3805D5AF" w14:textId="5E3EF246" w:rsidR="009F3067" w:rsidRPr="009F3067" w:rsidRDefault="009F3067" w:rsidP="009F306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5010F7">
        <w:rPr>
          <w:sz w:val="24"/>
          <w:szCs w:val="24"/>
          <w:lang w:val="ru-RU"/>
        </w:rPr>
        <w:t>Производительные силы региона</w:t>
      </w:r>
      <w:r>
        <w:rPr>
          <w:sz w:val="24"/>
          <w:szCs w:val="24"/>
          <w:lang w:val="ru-RU"/>
        </w:rPr>
        <w:t>: о</w:t>
      </w:r>
      <w:r w:rsidRPr="005010F7">
        <w:rPr>
          <w:sz w:val="24"/>
          <w:szCs w:val="24"/>
          <w:lang w:val="ru-RU"/>
        </w:rPr>
        <w:t>собенности их развития (на примере Костанайской области)</w:t>
      </w:r>
    </w:p>
    <w:p w14:paraId="6F9E88BF" w14:textId="2FE141DF" w:rsidR="009F3067" w:rsidRPr="00F44CC9" w:rsidRDefault="009F3067" w:rsidP="009F3067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5010F7">
        <w:rPr>
          <w:sz w:val="24"/>
          <w:szCs w:val="24"/>
          <w:lang w:val="ru-RU"/>
        </w:rPr>
        <w:t>Продовольственная безопасность региона (на примере Костанайской области)</w:t>
      </w:r>
    </w:p>
    <w:p w14:paraId="21B62380" w14:textId="388F0C2D" w:rsidR="00DE115A" w:rsidRDefault="009F3067" w:rsidP="009F3067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10F7">
        <w:rPr>
          <w:rFonts w:ascii="Times New Roman" w:hAnsi="Times New Roman"/>
          <w:sz w:val="24"/>
          <w:szCs w:val="24"/>
        </w:rPr>
        <w:t>Проблемы экономического роста региона (на примере любой области Казахстана)</w:t>
      </w:r>
    </w:p>
    <w:p w14:paraId="04B0EE0E" w14:textId="13E3C939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78. </w:t>
      </w:r>
      <w:r w:rsidRPr="004E667C">
        <w:rPr>
          <w:rFonts w:ascii="Times New Roman" w:hAnsi="Times New Roman"/>
          <w:sz w:val="24"/>
          <w:szCs w:val="24"/>
        </w:rPr>
        <w:t>Актуальные проблемы привлечения иностранного капитала в экономику Казахстана</w:t>
      </w:r>
    </w:p>
    <w:p w14:paraId="07E781B1" w14:textId="255F44F9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79. </w:t>
      </w:r>
      <w:r w:rsidRPr="004E667C">
        <w:rPr>
          <w:rFonts w:ascii="Times New Roman" w:hAnsi="Times New Roman"/>
          <w:sz w:val="24"/>
          <w:szCs w:val="24"/>
        </w:rPr>
        <w:t>Управление экономического сотрудничества в рамках ЕвраЗЭС (ЕАЭС)</w:t>
      </w:r>
    </w:p>
    <w:p w14:paraId="3BDE421A" w14:textId="1A9ED90F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 </w:t>
      </w:r>
      <w:r w:rsidRPr="004E667C">
        <w:rPr>
          <w:rFonts w:ascii="Times New Roman" w:hAnsi="Times New Roman"/>
          <w:sz w:val="24"/>
          <w:szCs w:val="24"/>
        </w:rPr>
        <w:t>Экономические противоречия в рамках ЕвраЗЭС (ЕАЭС)</w:t>
      </w:r>
    </w:p>
    <w:p w14:paraId="29BA5182" w14:textId="3934F3C8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 </w:t>
      </w:r>
      <w:r w:rsidRPr="004E667C">
        <w:rPr>
          <w:rFonts w:ascii="Times New Roman" w:hAnsi="Times New Roman"/>
          <w:sz w:val="24"/>
          <w:szCs w:val="24"/>
        </w:rPr>
        <w:t>Проблемы и пути решения роста производительности труда в сельском хозяйстве Казахстана</w:t>
      </w:r>
    </w:p>
    <w:p w14:paraId="62D2EBA5" w14:textId="74DECF77" w:rsidR="009F3067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</w:t>
      </w:r>
      <w:r w:rsidRPr="004E667C">
        <w:rPr>
          <w:rFonts w:ascii="Times New Roman" w:hAnsi="Times New Roman"/>
          <w:sz w:val="24"/>
          <w:szCs w:val="24"/>
        </w:rPr>
        <w:t>Экономический рост в Казахстане: проблемы и пути решения (по статье О.Бектенова)</w:t>
      </w:r>
    </w:p>
    <w:p w14:paraId="7E8A9919" w14:textId="77777777" w:rsid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7CADE1" w14:textId="77777777" w:rsidR="00CD1F6A" w:rsidRDefault="00CD1F6A" w:rsidP="00157F17">
      <w:pPr>
        <w:numPr>
          <w:ilvl w:val="0"/>
          <w:numId w:val="3"/>
        </w:numPr>
        <w:ind w:left="284" w:hanging="284"/>
        <w:rPr>
          <w:rFonts w:ascii="Times New Roman" w:hAnsi="Times New Roman"/>
          <w:b/>
          <w:sz w:val="24"/>
          <w:szCs w:val="24"/>
          <w:lang w:val="kk-KZ"/>
        </w:rPr>
      </w:pPr>
      <w:r w:rsidRPr="00CD1F6A">
        <w:rPr>
          <w:rFonts w:ascii="Times New Roman" w:hAnsi="Times New Roman"/>
          <w:b/>
          <w:sz w:val="24"/>
          <w:szCs w:val="24"/>
          <w:lang w:val="kk-KZ"/>
        </w:rPr>
        <w:t xml:space="preserve">блок </w:t>
      </w:r>
    </w:p>
    <w:p w14:paraId="41277C69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Современные взгляды на предмет экономической теории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22DCA2A9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основные этапы развития экономической теории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0558F10F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предмету экономической теории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402480C0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Методы экономического анализа</w:t>
      </w:r>
    </w:p>
    <w:p w14:paraId="536C1759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 xml:space="preserve">Теория экономических систем </w:t>
      </w:r>
    </w:p>
    <w:p w14:paraId="74C883C0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экономическая система</w:t>
      </w:r>
      <w:r>
        <w:rPr>
          <w:rFonts w:ascii="Times New Roman" w:hAnsi="Times New Roman"/>
          <w:sz w:val="24"/>
          <w:szCs w:val="24"/>
        </w:rPr>
        <w:t>.</w:t>
      </w:r>
    </w:p>
    <w:p w14:paraId="4B735576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основные структурные элементы экономических систем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22A25B52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lastRenderedPageBreak/>
        <w:t>Какие типы экономических систем вам известны</w:t>
      </w:r>
    </w:p>
    <w:p w14:paraId="49962F42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Имущественные отношения в экономике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219FC1FB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Теория товара и денег: нерешенная проблема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08E18D35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понятию «товар»</w:t>
      </w:r>
    </w:p>
    <w:p w14:paraId="4FF2E79F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понятию «деньги»</w:t>
      </w:r>
    </w:p>
    <w:p w14:paraId="34AC8F89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При каких условиях возникает инфляция</w:t>
      </w:r>
    </w:p>
    <w:p w14:paraId="5B0B4D44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 xml:space="preserve">Современные теории издержек и индивидуального производства фирм </w:t>
      </w:r>
    </w:p>
    <w:p w14:paraId="5BA00304" w14:textId="77777777" w:rsidR="00CD1F6A" w:rsidRPr="00157F17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pacing w:val="-5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Что представляет собой издержки предприятия</w:t>
      </w:r>
    </w:p>
    <w:p w14:paraId="24A09E13" w14:textId="77777777" w:rsidR="00150C56" w:rsidRPr="00157F17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Как рассчитать издержки</w:t>
      </w:r>
      <w:r w:rsidRPr="008D160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0DD0EC7" w14:textId="77777777" w:rsidR="00150C56" w:rsidRPr="00157F17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pacing w:val="-5"/>
          <w:sz w:val="24"/>
          <w:szCs w:val="24"/>
        </w:rPr>
      </w:pPr>
      <w:r w:rsidRPr="00AA0E32">
        <w:rPr>
          <w:rFonts w:ascii="Times New Roman" w:hAnsi="Times New Roman"/>
          <w:spacing w:val="-5"/>
          <w:sz w:val="24"/>
          <w:szCs w:val="24"/>
        </w:rPr>
        <w:t>Дайте определение экономическим издержкам</w:t>
      </w:r>
    </w:p>
    <w:p w14:paraId="7B8CB3E4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Конкурентная и контрактная стратегия фирмы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6BC77C57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Оптимальные границы монополий</w:t>
      </w:r>
    </w:p>
    <w:p w14:paraId="5EFA0FBD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определение монополии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3A3AA27F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Рыночные механизмы: спрос и предложение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7678BDFF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Эффекты рыночного механизма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111DD401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Рынок капитала, его сущность и формы, особенности формирования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405AE149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Инвестиции, проблемы инвестирования</w:t>
      </w:r>
    </w:p>
    <w:p w14:paraId="79818CD3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Конституционные гарантии – основа обеспечения прав граждан на достойный труд</w:t>
      </w:r>
    </w:p>
    <w:p w14:paraId="7A047CA6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Модели макроэкономического развития</w:t>
      </w:r>
    </w:p>
    <w:p w14:paraId="192EF234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Основные макроэкономические показатели развития экономики</w:t>
      </w:r>
      <w:r w:rsidRPr="00A56ED7">
        <w:rPr>
          <w:rFonts w:ascii="Times New Roman" w:hAnsi="Times New Roman"/>
          <w:sz w:val="24"/>
          <w:szCs w:val="24"/>
        </w:rPr>
        <w:t>.</w:t>
      </w:r>
    </w:p>
    <w:p w14:paraId="390E7F25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Рыночный механизм формирования доходов</w:t>
      </w:r>
      <w:r w:rsidRPr="00A56ED7">
        <w:rPr>
          <w:rFonts w:ascii="Times New Roman" w:hAnsi="Times New Roman"/>
          <w:sz w:val="24"/>
          <w:szCs w:val="24"/>
        </w:rPr>
        <w:t>.</w:t>
      </w:r>
    </w:p>
    <w:p w14:paraId="7C308880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Социальная политика государства</w:t>
      </w:r>
      <w:r w:rsidRPr="00A56ED7">
        <w:rPr>
          <w:rFonts w:ascii="Times New Roman" w:hAnsi="Times New Roman"/>
          <w:sz w:val="24"/>
          <w:szCs w:val="24"/>
        </w:rPr>
        <w:t>.</w:t>
      </w:r>
    </w:p>
    <w:p w14:paraId="6CF1A370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признаки отличают бюджетную организацию от других организаций</w:t>
      </w:r>
      <w:r w:rsidRPr="00A56ED7">
        <w:rPr>
          <w:rFonts w:ascii="Times New Roman" w:hAnsi="Times New Roman"/>
          <w:sz w:val="24"/>
          <w:szCs w:val="24"/>
        </w:rPr>
        <w:t>.</w:t>
      </w:r>
    </w:p>
    <w:p w14:paraId="0D17F328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По каким признакам можно классифицировать бюджетные организации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6AD7F58F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организации финансов бюджетных учреждений</w:t>
      </w:r>
      <w:r>
        <w:rPr>
          <w:rFonts w:ascii="Times New Roman" w:hAnsi="Times New Roman"/>
          <w:sz w:val="24"/>
          <w:szCs w:val="24"/>
        </w:rPr>
        <w:t>.</w:t>
      </w:r>
    </w:p>
    <w:p w14:paraId="79F45958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Могут ли бюджетные организации самостоятельно зарабатывать денежные средства и каким образом</w:t>
      </w:r>
    </w:p>
    <w:p w14:paraId="2E14827A" w14:textId="77777777" w:rsidR="00150C56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особенности взаимоотношений бюджетных учреждений с кредитной системой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63DE3F63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особенности взаимоотношений бюджетных учреждений с внебюджетными фондами</w:t>
      </w:r>
    </w:p>
    <w:p w14:paraId="6032943A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Какая структура ведет учет бюджетных средств, выделяемых бюджетным учреждениям, и в чем этот учет заключается</w:t>
      </w:r>
    </w:p>
    <w:p w14:paraId="0F6D580E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Какая структура ведет учет самостоятельно заработанных бюджетными учреждениями доходов и в чем этот учет заключается</w:t>
      </w:r>
    </w:p>
    <w:p w14:paraId="70D7C289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 строится налогообложение бюджетных учреждений и в чем его особенности по сравнению с налогообложением других юридических лиц</w:t>
      </w:r>
    </w:p>
    <w:p w14:paraId="204EFD7A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государственные специализированные контрольные органы осуществляют контроль за состоянием финансов бюджетных учреждений</w:t>
      </w:r>
    </w:p>
    <w:p w14:paraId="115F06F7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меры воздействия использует Счетная палата РК по отношению к нарушителям финансовой дисциплины</w:t>
      </w:r>
    </w:p>
    <w:p w14:paraId="059AFCD0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Каково социально-экономическое значение социальной сферы</w:t>
      </w:r>
    </w:p>
    <w:p w14:paraId="25E16B31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основные принципы финансового обеспечения социальной сферы</w:t>
      </w:r>
    </w:p>
    <w:p w14:paraId="53D9F00C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Охарактеризуйте особенности финансового обеспечения социальной сферы</w:t>
      </w:r>
    </w:p>
    <w:p w14:paraId="6ADACD81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Каково назначение бюджетных дотаций в финансировании организаций социальной сферы</w:t>
      </w:r>
    </w:p>
    <w:p w14:paraId="670AC333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Дайте характеристику бюджетному и ведомственному каналам финансирования социальной сферы</w:t>
      </w:r>
    </w:p>
    <w:p w14:paraId="22EF66C0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Укажите основные элементы системы финансового обеспечения социальной сферы</w:t>
      </w:r>
    </w:p>
    <w:p w14:paraId="5545AAD1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заключается экономическое содержание финансовых ресурсов бюджетных организаций</w:t>
      </w:r>
    </w:p>
    <w:p w14:paraId="6CB6F04F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 состав финансовых ресурсов бюджетных организаций</w:t>
      </w:r>
      <w:r w:rsidRPr="00575EEF">
        <w:rPr>
          <w:rFonts w:ascii="Times New Roman" w:hAnsi="Times New Roman"/>
          <w:sz w:val="24"/>
          <w:szCs w:val="24"/>
        </w:rPr>
        <w:t>.</w:t>
      </w:r>
    </w:p>
    <w:p w14:paraId="412E057A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Каковы принципы организации бюджетного финансирования</w:t>
      </w:r>
    </w:p>
    <w:p w14:paraId="1D95000D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В чем заключаются особенности предоставления бюджетных средств бюджетных организаций</w:t>
      </w:r>
    </w:p>
    <w:p w14:paraId="782FA752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CE37F0">
        <w:rPr>
          <w:rFonts w:ascii="Times New Roman" w:hAnsi="Times New Roman"/>
          <w:sz w:val="24"/>
          <w:szCs w:val="24"/>
        </w:rPr>
        <w:t>Каковы этапы санкционирования бюджетных расходов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5732E242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 состав собственных средств бюджетных организаций</w:t>
      </w:r>
      <w:r>
        <w:rPr>
          <w:rFonts w:ascii="Times New Roman" w:hAnsi="Times New Roman"/>
          <w:sz w:val="24"/>
          <w:szCs w:val="24"/>
        </w:rPr>
        <w:t>.</w:t>
      </w:r>
    </w:p>
    <w:p w14:paraId="561EE65A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такое бюджетная классификация</w:t>
      </w:r>
    </w:p>
    <w:p w14:paraId="7A77E581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Каково назначение бюджетной классификации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64AC8BC2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lastRenderedPageBreak/>
        <w:t>Перечислите виды бюджетной классификации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4A7A8218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представляют собой классификации расходов бюджетов РК</w:t>
      </w:r>
    </w:p>
    <w:p w14:paraId="58DDACC8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 состав статей текущих расходов</w:t>
      </w:r>
    </w:p>
    <w:p w14:paraId="4B3A5B3C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подстатьи затрат на оплату труда</w:t>
      </w:r>
    </w:p>
    <w:p w14:paraId="18CAD9D3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подстатьи затрат на приобретение предметов снабжения и расходных материалов</w:t>
      </w:r>
    </w:p>
    <w:p w14:paraId="39134301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подстатьи расходов на коммунальные услуги</w:t>
      </w:r>
    </w:p>
    <w:p w14:paraId="32FE3E8D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состав капитальных расходов</w:t>
      </w:r>
    </w:p>
    <w:p w14:paraId="5EB2821C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виды услуг, оказываемые образовательными учреждениями</w:t>
      </w:r>
    </w:p>
    <w:p w14:paraId="013652AE" w14:textId="77777777" w:rsidR="00CD1F6A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выступает материальной основой выполнения государственного заказа по реализации образовательных программ</w:t>
      </w:r>
    </w:p>
    <w:p w14:paraId="1C0E7CE8" w14:textId="77777777" w:rsidR="00CD1F6A" w:rsidRPr="00A22EB3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Что сегодня является важнейшей угрозой развития рыночных отношений в ключевых отраслях экономики Казахстана</w:t>
      </w:r>
    </w:p>
    <w:p w14:paraId="48C8EF6D" w14:textId="77777777" w:rsidR="00CD1F6A" w:rsidRPr="00A22EB3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Что происходит в период оживления экономики</w:t>
      </w:r>
    </w:p>
    <w:p w14:paraId="5F9615C4" w14:textId="77777777" w:rsidR="00CD1F6A" w:rsidRPr="00A22EB3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22EB3">
        <w:rPr>
          <w:rFonts w:ascii="Times New Roman" w:hAnsi="Times New Roman"/>
          <w:sz w:val="24"/>
          <w:szCs w:val="24"/>
        </w:rPr>
        <w:t>Перечислите долгосрочные (капитальные) затраты</w:t>
      </w:r>
    </w:p>
    <w:p w14:paraId="1BCDF2FF" w14:textId="77777777" w:rsidR="00CD1F6A" w:rsidRPr="00157F17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С экономической точки зрения  собственность – это</w:t>
      </w:r>
    </w:p>
    <w:p w14:paraId="46EFDE9A" w14:textId="77777777" w:rsidR="00CD1F6A" w:rsidRPr="00A22EB3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Какие именно законы являются скорее тенденциями, чем жесткими правилами</w:t>
      </w:r>
    </w:p>
    <w:p w14:paraId="7B3B9C19" w14:textId="77777777" w:rsidR="00CD1F6A" w:rsidRPr="00A22EB3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Чем бумажные деньги отличаются от электронных</w:t>
      </w:r>
    </w:p>
    <w:p w14:paraId="38E06956" w14:textId="77777777" w:rsidR="00CD1F6A" w:rsidRPr="00B679B6" w:rsidRDefault="00CD1F6A" w:rsidP="00157F1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A22EB3">
        <w:rPr>
          <w:rFonts w:ascii="Times New Roman" w:hAnsi="Times New Roman"/>
          <w:sz w:val="24"/>
          <w:szCs w:val="24"/>
        </w:rPr>
        <w:t>Общее падение цен и издержек называют</w:t>
      </w:r>
    </w:p>
    <w:p w14:paraId="493A92CA" w14:textId="77777777" w:rsidR="009F3067" w:rsidRDefault="009F3067" w:rsidP="009F306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E70F8">
        <w:rPr>
          <w:rFonts w:ascii="Times New Roman" w:hAnsi="Times New Roman"/>
          <w:sz w:val="24"/>
          <w:szCs w:val="24"/>
        </w:rPr>
        <w:t>Развитие малого бизнеса в РК (на примере любого предприятия)</w:t>
      </w:r>
    </w:p>
    <w:p w14:paraId="1E907B02" w14:textId="77777777" w:rsidR="009F3067" w:rsidRDefault="009F3067" w:rsidP="009F306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9E70F8">
        <w:rPr>
          <w:rFonts w:ascii="Times New Roman" w:hAnsi="Times New Roman"/>
          <w:sz w:val="24"/>
          <w:szCs w:val="24"/>
          <w:lang w:val="kk-KZ"/>
        </w:rPr>
        <w:t>Особенности развития среднего бизнеса в Казахстане</w:t>
      </w:r>
    </w:p>
    <w:p w14:paraId="04C67EB3" w14:textId="77777777" w:rsidR="009F3067" w:rsidRDefault="009F3067" w:rsidP="009F306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9E70F8">
        <w:rPr>
          <w:rFonts w:ascii="Times New Roman" w:hAnsi="Times New Roman"/>
          <w:sz w:val="24"/>
          <w:szCs w:val="24"/>
          <w:lang w:val="kk-KZ"/>
        </w:rPr>
        <w:t>Современные тенденции развития международной торговли</w:t>
      </w:r>
    </w:p>
    <w:p w14:paraId="0004E00F" w14:textId="77777777" w:rsidR="009F3067" w:rsidRDefault="009F3067" w:rsidP="009F306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9E70F8">
        <w:rPr>
          <w:rFonts w:ascii="Times New Roman" w:hAnsi="Times New Roman"/>
          <w:sz w:val="24"/>
          <w:szCs w:val="24"/>
          <w:lang w:val="kk-KZ"/>
        </w:rPr>
        <w:t>Проблемы и перспективы улучшения качества жизни в Казахстане</w:t>
      </w:r>
    </w:p>
    <w:p w14:paraId="391F8FFB" w14:textId="77777777" w:rsidR="009F3067" w:rsidRDefault="009F3067" w:rsidP="009F306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9E70F8">
        <w:rPr>
          <w:rFonts w:ascii="Times New Roman" w:hAnsi="Times New Roman"/>
          <w:sz w:val="24"/>
          <w:szCs w:val="24"/>
          <w:lang w:val="kk-KZ"/>
        </w:rPr>
        <w:t>Основные тенденции развития АПК Казахстана</w:t>
      </w:r>
    </w:p>
    <w:p w14:paraId="259BB197" w14:textId="77777777" w:rsidR="009F3067" w:rsidRDefault="009F3067" w:rsidP="009F3067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9E70F8">
        <w:rPr>
          <w:rFonts w:ascii="Times New Roman" w:hAnsi="Times New Roman"/>
          <w:sz w:val="24"/>
          <w:szCs w:val="24"/>
          <w:lang w:val="kk-KZ"/>
        </w:rPr>
        <w:t>Экономика международного туризма в условиях глобализации</w:t>
      </w:r>
    </w:p>
    <w:p w14:paraId="214FEC5D" w14:textId="6314E640" w:rsidR="009F3067" w:rsidRDefault="009F3067" w:rsidP="009F3067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E70F8">
        <w:rPr>
          <w:rFonts w:ascii="Times New Roman" w:hAnsi="Times New Roman"/>
          <w:sz w:val="24"/>
          <w:szCs w:val="24"/>
        </w:rPr>
        <w:t>Экономическая эффективность производства зерновой продукции в Костанайской области</w:t>
      </w:r>
    </w:p>
    <w:p w14:paraId="763FD0F9" w14:textId="20E89A79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78. </w:t>
      </w:r>
      <w:r w:rsidRPr="004E667C">
        <w:rPr>
          <w:rFonts w:ascii="Times New Roman" w:hAnsi="Times New Roman"/>
          <w:sz w:val="24"/>
          <w:szCs w:val="24"/>
        </w:rPr>
        <w:t>Методы познания экономических процессов</w:t>
      </w:r>
    </w:p>
    <w:p w14:paraId="2D79AF4C" w14:textId="5D22A0B9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79. </w:t>
      </w:r>
      <w:r w:rsidRPr="004E667C">
        <w:rPr>
          <w:rFonts w:ascii="Times New Roman" w:hAnsi="Times New Roman"/>
          <w:sz w:val="24"/>
          <w:szCs w:val="24"/>
        </w:rPr>
        <w:t>Функции экономической теории</w:t>
      </w:r>
    </w:p>
    <w:p w14:paraId="6410D610" w14:textId="4FC3A230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 </w:t>
      </w:r>
      <w:r w:rsidRPr="004E667C">
        <w:rPr>
          <w:rFonts w:ascii="Times New Roman" w:hAnsi="Times New Roman"/>
          <w:sz w:val="24"/>
          <w:szCs w:val="24"/>
        </w:rPr>
        <w:t>Понятие и виды экономических ресурсов</w:t>
      </w:r>
    </w:p>
    <w:p w14:paraId="7875D292" w14:textId="0122F967" w:rsidR="004E667C" w:rsidRPr="004E667C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 </w:t>
      </w:r>
      <w:r w:rsidRPr="004E667C">
        <w:rPr>
          <w:rFonts w:ascii="Times New Roman" w:hAnsi="Times New Roman"/>
          <w:sz w:val="24"/>
          <w:szCs w:val="24"/>
        </w:rPr>
        <w:t>Факторы производства. Их роль в развитии страны (на примере Казахстана)</w:t>
      </w:r>
    </w:p>
    <w:p w14:paraId="33D20AC7" w14:textId="3BF19BEA" w:rsidR="009F3067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</w:t>
      </w:r>
      <w:r w:rsidRPr="004E667C">
        <w:rPr>
          <w:rFonts w:ascii="Times New Roman" w:hAnsi="Times New Roman"/>
          <w:sz w:val="24"/>
          <w:szCs w:val="24"/>
        </w:rPr>
        <w:t>Модель кривой производственных возможностей</w:t>
      </w:r>
    </w:p>
    <w:p w14:paraId="44B8EECB" w14:textId="77777777" w:rsidR="004E667C" w:rsidRPr="00F44CC9" w:rsidRDefault="004E667C" w:rsidP="004E667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90CCE7" w14:textId="77777777" w:rsidR="00CD1F6A" w:rsidRDefault="00CD1F6A" w:rsidP="009C6A5D">
      <w:pPr>
        <w:numPr>
          <w:ilvl w:val="0"/>
          <w:numId w:val="3"/>
        </w:numPr>
        <w:ind w:left="284" w:hanging="284"/>
        <w:rPr>
          <w:rFonts w:ascii="Times New Roman" w:hAnsi="Times New Roman"/>
          <w:b/>
          <w:sz w:val="24"/>
          <w:szCs w:val="24"/>
          <w:lang w:val="kk-KZ"/>
        </w:rPr>
      </w:pPr>
      <w:r w:rsidRPr="00CD1F6A">
        <w:rPr>
          <w:rFonts w:ascii="Times New Roman" w:hAnsi="Times New Roman"/>
          <w:b/>
          <w:sz w:val="24"/>
          <w:szCs w:val="24"/>
          <w:lang w:val="kk-KZ"/>
        </w:rPr>
        <w:t xml:space="preserve">блок </w:t>
      </w:r>
    </w:p>
    <w:p w14:paraId="3811A0A5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представляет собой экономическая классификация расходов бюджетов?</w:t>
      </w:r>
    </w:p>
    <w:p w14:paraId="174CB4FB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приоритетные направления распределения средств, полученных от внебюджетной деятельности?</w:t>
      </w:r>
    </w:p>
    <w:p w14:paraId="74C7CF42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определения фонда оплаты труда в системе высшего образования?</w:t>
      </w:r>
    </w:p>
    <w:p w14:paraId="3066FB28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представляет собой единая тарифная сетка?</w:t>
      </w:r>
    </w:p>
    <w:p w14:paraId="79BE01D3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финансирования научных организаций?</w:t>
      </w:r>
    </w:p>
    <w:p w14:paraId="0958E2C2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планирования научных организаций?</w:t>
      </w:r>
    </w:p>
    <w:p w14:paraId="31FFDD8E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государственные фонды поддержки научной и научно – технической деятельности РК?</w:t>
      </w:r>
    </w:p>
    <w:p w14:paraId="3FE36974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типы учреждений сферы культуры?</w:t>
      </w:r>
    </w:p>
    <w:p w14:paraId="12514AF4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источники финансирования деятельности театра?</w:t>
      </w:r>
    </w:p>
    <w:p w14:paraId="53B534E0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виды расходов, включаемых в объем бюджетного финансирования театра?</w:t>
      </w:r>
    </w:p>
    <w:p w14:paraId="69BA6517" w14:textId="77777777" w:rsidR="00CD1F6A" w:rsidRPr="00AA0E32" w:rsidRDefault="00CD1F6A" w:rsidP="00157F17">
      <w:pPr>
        <w:numPr>
          <w:ilvl w:val="0"/>
          <w:numId w:val="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Охарактеризуйте порядок финансового планирования в здравоохранении</w:t>
      </w:r>
    </w:p>
    <w:p w14:paraId="2EC51CE4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факторы, влияющие на увеличение дотаций?</w:t>
      </w:r>
    </w:p>
    <w:p w14:paraId="5AF22221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этапы реформы в сфере ЖКХ?</w:t>
      </w:r>
    </w:p>
    <w:p w14:paraId="16143AE3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 xml:space="preserve">Как повлияет реформа на финансы ЖКХ? </w:t>
      </w:r>
    </w:p>
    <w:p w14:paraId="2123C359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Назовите особенности методологической основы тарифного регулирования в отрасли ЖКХ?</w:t>
      </w:r>
    </w:p>
    <w:p w14:paraId="7409FF9A" w14:textId="77777777" w:rsidR="00CD1F6A" w:rsidRPr="00157F17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 происходит нормативно-правовое регулирование тарифной политики ЖКХ?</w:t>
      </w:r>
    </w:p>
    <w:p w14:paraId="3E9FA1B8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Проанализируйте тарифную политику ЖКХ в Казахстане?</w:t>
      </w:r>
    </w:p>
    <w:p w14:paraId="0D0BE38B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проблемы совершенствования системы ценообразования и тарифной политики на жилищно-коммунальные услуги?</w:t>
      </w:r>
    </w:p>
    <w:p w14:paraId="1C24FADA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принципы и методы установления цен и тарифов, регулирование тарифов органами местного самоуправления и контроль за их применением?</w:t>
      </w:r>
    </w:p>
    <w:p w14:paraId="51B84F3E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lastRenderedPageBreak/>
        <w:t>В чем заключается степень развития и объем деятельности коммунального хозяйства</w:t>
      </w:r>
      <w:r w:rsidRPr="00AB7E4C">
        <w:rPr>
          <w:rFonts w:ascii="Times New Roman" w:hAnsi="Times New Roman"/>
          <w:sz w:val="24"/>
          <w:szCs w:val="24"/>
        </w:rPr>
        <w:t>.</w:t>
      </w:r>
    </w:p>
    <w:p w14:paraId="26C4D365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Что представляет собой специфика деятельности ЖКХ?</w:t>
      </w:r>
    </w:p>
    <w:p w14:paraId="67EE834F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специфические особенности производственно - хозяйственной деятельности ЖКХ?</w:t>
      </w:r>
    </w:p>
    <w:p w14:paraId="443061B0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Перечислите состав законодательных и исполнительных органов государственной власти РК.</w:t>
      </w:r>
    </w:p>
    <w:p w14:paraId="0F207DAC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целевые статьи входят в состав текущих расходов сметы бюджетного учреждения?</w:t>
      </w:r>
    </w:p>
    <w:p w14:paraId="6C81F610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государственные должности относятся категории “А”?</w:t>
      </w:r>
    </w:p>
    <w:p w14:paraId="50C9C80F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Чем отличаются государственные должности категории “Б” от категории “В”?</w:t>
      </w:r>
    </w:p>
    <w:p w14:paraId="680CD837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факторы учитываются при планировании военного бюджета?</w:t>
      </w:r>
    </w:p>
    <w:p w14:paraId="4FCF9DFB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Какова структура военного бюджета Министерства обороны РК?</w:t>
      </w:r>
    </w:p>
    <w:p w14:paraId="6AEC8484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особенности имеет планирование текущих расходов на содержание Вооруженных Сил РК?</w:t>
      </w:r>
    </w:p>
    <w:p w14:paraId="0EA4B018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Какие органы осуществляют контроль за расходованием средств Министерством обороны РК?</w:t>
      </w:r>
    </w:p>
    <w:p w14:paraId="5F04512C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По каким разделам функциональной классификации расходов в бюджете осуществляется финансирование силовых министерств и ведомств?</w:t>
      </w:r>
    </w:p>
    <w:p w14:paraId="43AAF7A0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Из чего складывается оплата труда государственных служащих?</w:t>
      </w:r>
    </w:p>
    <w:p w14:paraId="10EA8B85" w14:textId="77777777" w:rsidR="00150C56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Роль государства в экономике</w:t>
      </w:r>
    </w:p>
    <w:p w14:paraId="10F7315B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Определение цели государственного управления</w:t>
      </w:r>
    </w:p>
    <w:p w14:paraId="762D20D5" w14:textId="77777777" w:rsidR="00CD1F6A" w:rsidRPr="00157F17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Государственное регулирование АПК</w:t>
      </w:r>
    </w:p>
    <w:p w14:paraId="3C519519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Поддержка и дотации государства в сельское хозяйство</w:t>
      </w:r>
    </w:p>
    <w:p w14:paraId="20D1B487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Проблемы малого и среднего бизнеса</w:t>
      </w:r>
    </w:p>
    <w:p w14:paraId="28076DB8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Взаимодействие государственных органов</w:t>
      </w:r>
    </w:p>
    <w:p w14:paraId="4008FB0B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Сельскохозяйственная реформа: анализ необходимости осуществления</w:t>
      </w:r>
    </w:p>
    <w:p w14:paraId="3393AE9D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Многоуровневая банковская система</w:t>
      </w:r>
    </w:p>
    <w:p w14:paraId="439E79CD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50CB0">
        <w:rPr>
          <w:rFonts w:ascii="Times New Roman" w:hAnsi="Times New Roman"/>
          <w:color w:val="000000"/>
          <w:sz w:val="24"/>
          <w:szCs w:val="24"/>
        </w:rPr>
        <w:t>Что является исходными данными для финансового планирования в системе Министерства обороны РК</w:t>
      </w:r>
    </w:p>
    <w:p w14:paraId="31B3933A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Функции государственного управления</w:t>
      </w:r>
    </w:p>
    <w:p w14:paraId="5123E52C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Решение тактических задач для достижения цели управления</w:t>
      </w:r>
    </w:p>
    <w:p w14:paraId="691B9F4D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Поддержка малого предпринимательства</w:t>
      </w:r>
    </w:p>
    <w:p w14:paraId="63BB3067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Субъекты и объекты управления</w:t>
      </w:r>
    </w:p>
    <w:p w14:paraId="1F3CBAAF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Мировые проблемы сельского хозяйства</w:t>
      </w:r>
    </w:p>
    <w:p w14:paraId="77D28830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Роль малого и среднего бизнеса в управлении экономикой Казахстана</w:t>
      </w:r>
    </w:p>
    <w:p w14:paraId="62BF979D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Эволюция управления экономикой государства</w:t>
      </w:r>
      <w:r w:rsidRPr="00575EEF">
        <w:rPr>
          <w:rFonts w:ascii="Times New Roman" w:hAnsi="Times New Roman"/>
          <w:sz w:val="24"/>
          <w:szCs w:val="24"/>
        </w:rPr>
        <w:t>.</w:t>
      </w:r>
    </w:p>
    <w:p w14:paraId="6B285DBD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Проблемы сельского хозяйства в Казахстане</w:t>
      </w:r>
    </w:p>
    <w:p w14:paraId="06A11798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Задачи кредитной политики</w:t>
      </w:r>
    </w:p>
    <w:p w14:paraId="6D12E67A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Выявление объектов управление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0920C25F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color w:val="000000"/>
          <w:sz w:val="24"/>
          <w:szCs w:val="24"/>
        </w:rPr>
        <w:t>Субъекты хозяйствования</w:t>
      </w:r>
      <w:r>
        <w:rPr>
          <w:rFonts w:ascii="Times New Roman" w:hAnsi="Times New Roman"/>
          <w:sz w:val="24"/>
          <w:szCs w:val="24"/>
        </w:rPr>
        <w:t>.</w:t>
      </w:r>
    </w:p>
    <w:p w14:paraId="48CD674A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Политическая и экономическая стабильность</w:t>
      </w:r>
    </w:p>
    <w:p w14:paraId="0B00653E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НТП в аграрном секторе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2938A975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Социологические исследования</w:t>
      </w:r>
      <w:r w:rsidRPr="005259C7">
        <w:rPr>
          <w:rFonts w:ascii="Times New Roman" w:hAnsi="Times New Roman"/>
          <w:sz w:val="24"/>
          <w:szCs w:val="24"/>
        </w:rPr>
        <w:t>.</w:t>
      </w:r>
    </w:p>
    <w:p w14:paraId="7DC9AE3D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Разбиение цели на тактические задачи как метод решения логической проблемы – метод анализа и синтеза</w:t>
      </w:r>
    </w:p>
    <w:p w14:paraId="3D2E57F7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B5BD6">
        <w:rPr>
          <w:rFonts w:ascii="Times New Roman" w:hAnsi="Times New Roman"/>
          <w:sz w:val="24"/>
          <w:szCs w:val="24"/>
        </w:rPr>
        <w:t>Современные пути решения проблем сельского хозяйства Казахстана</w:t>
      </w:r>
    </w:p>
    <w:p w14:paraId="35F177AC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Соответствие методов воздействия государства целям управление</w:t>
      </w:r>
    </w:p>
    <w:p w14:paraId="0B88CC44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Финансово-кредитные методы поддержки в сельском хозяйстве</w:t>
      </w:r>
    </w:p>
    <w:p w14:paraId="1A110AD2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Государственное регулирование регионами Казахстана</w:t>
      </w:r>
    </w:p>
    <w:p w14:paraId="1AD8E405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Сущность и понятие управления</w:t>
      </w:r>
    </w:p>
    <w:p w14:paraId="0DB06378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Особенности организации централизованной системы управления</w:t>
      </w:r>
    </w:p>
    <w:p w14:paraId="42E4A94B" w14:textId="77777777" w:rsidR="00CD1F6A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0E32">
        <w:rPr>
          <w:rFonts w:ascii="Times New Roman" w:hAnsi="Times New Roman"/>
          <w:sz w:val="24"/>
          <w:szCs w:val="24"/>
        </w:rPr>
        <w:t>Принципы делегирования полномочий</w:t>
      </w:r>
    </w:p>
    <w:p w14:paraId="593F6CA6" w14:textId="77777777" w:rsidR="00CD1F6A" w:rsidRPr="00750525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Иностранные инвестиции</w:t>
      </w:r>
    </w:p>
    <w:p w14:paraId="7138044D" w14:textId="77777777" w:rsidR="00CD1F6A" w:rsidRPr="00157F17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750525">
        <w:rPr>
          <w:rFonts w:ascii="Times New Roman" w:hAnsi="Times New Roman"/>
          <w:sz w:val="24"/>
          <w:szCs w:val="24"/>
        </w:rPr>
        <w:t>Наиболее важные цели деятельности фирмы</w:t>
      </w:r>
    </w:p>
    <w:p w14:paraId="0D0A02AD" w14:textId="77777777" w:rsidR="00CD1F6A" w:rsidRPr="00750525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 xml:space="preserve">Профицит государственного бюджета  </w:t>
      </w:r>
    </w:p>
    <w:p w14:paraId="54154E55" w14:textId="77777777" w:rsidR="00CD1F6A" w:rsidRPr="00750525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 xml:space="preserve">Приватизация  – это  </w:t>
      </w:r>
    </w:p>
    <w:p w14:paraId="506B0884" w14:textId="77777777" w:rsidR="00CD1F6A" w:rsidRPr="00750525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Социальная политика включает</w:t>
      </w:r>
    </w:p>
    <w:p w14:paraId="35329089" w14:textId="77777777" w:rsidR="00CD1F6A" w:rsidRPr="00750525" w:rsidRDefault="00CD1F6A" w:rsidP="00157F1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t>Минимальная заработная плата представляет собой:</w:t>
      </w:r>
    </w:p>
    <w:p w14:paraId="6FDFB6C7" w14:textId="77777777" w:rsidR="00CD1F6A" w:rsidRPr="002C46AB" w:rsidRDefault="00CD1F6A" w:rsidP="0045512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kk-KZ"/>
        </w:rPr>
      </w:pPr>
      <w:r w:rsidRPr="00750525">
        <w:rPr>
          <w:rFonts w:ascii="Times New Roman" w:hAnsi="Times New Roman"/>
          <w:sz w:val="24"/>
          <w:szCs w:val="24"/>
        </w:rPr>
        <w:lastRenderedPageBreak/>
        <w:t>Уровень благосостояния населения характеризуется</w:t>
      </w:r>
    </w:p>
    <w:p w14:paraId="3C4A8815" w14:textId="68E8F763" w:rsidR="00455122" w:rsidRPr="00455122" w:rsidRDefault="00455122" w:rsidP="00455122">
      <w:pPr>
        <w:pStyle w:val="a4"/>
        <w:numPr>
          <w:ilvl w:val="0"/>
          <w:numId w:val="5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D677AD">
        <w:rPr>
          <w:bCs/>
          <w:sz w:val="24"/>
          <w:szCs w:val="24"/>
          <w:lang w:val="ru-RU"/>
        </w:rPr>
        <w:t>Малый бизнес в сельском хозяйстве Казахстана, его роль и перспективы развития</w:t>
      </w:r>
    </w:p>
    <w:p w14:paraId="207BA7C4" w14:textId="60960EDC" w:rsidR="00455122" w:rsidRPr="00455122" w:rsidRDefault="00455122" w:rsidP="0045512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D677AD">
        <w:rPr>
          <w:rFonts w:ascii="Times New Roman" w:hAnsi="Times New Roman"/>
          <w:sz w:val="24"/>
          <w:szCs w:val="24"/>
          <w:lang w:val="kk-KZ"/>
        </w:rPr>
        <w:t>Обеспечение продовольственной безопасности региона</w:t>
      </w:r>
    </w:p>
    <w:p w14:paraId="5C7135EF" w14:textId="58F60A42" w:rsidR="00455122" w:rsidRPr="00455122" w:rsidRDefault="00455122" w:rsidP="0045512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D677AD">
        <w:rPr>
          <w:rFonts w:ascii="Times New Roman" w:hAnsi="Times New Roman"/>
          <w:sz w:val="24"/>
          <w:szCs w:val="24"/>
          <w:lang w:val="kk-KZ"/>
        </w:rPr>
        <w:t>Теория сравнительных издержек Д.Р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D677AD">
        <w:rPr>
          <w:rFonts w:ascii="Times New Roman" w:hAnsi="Times New Roman"/>
          <w:sz w:val="24"/>
          <w:szCs w:val="24"/>
          <w:lang w:val="kk-KZ"/>
        </w:rPr>
        <w:t>кардо и современная экономическая политика Казахстана</w:t>
      </w:r>
    </w:p>
    <w:p w14:paraId="151D1C3A" w14:textId="71F4788A" w:rsidR="00455122" w:rsidRPr="00455122" w:rsidRDefault="00455122" w:rsidP="0045512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D677AD">
        <w:rPr>
          <w:rFonts w:ascii="Times New Roman" w:hAnsi="Times New Roman"/>
          <w:sz w:val="24"/>
          <w:szCs w:val="24"/>
          <w:lang w:val="kk-KZ"/>
        </w:rPr>
        <w:t>Казахстанская экономика в период развити</w:t>
      </w:r>
      <w:r>
        <w:rPr>
          <w:rFonts w:ascii="Times New Roman" w:hAnsi="Times New Roman"/>
          <w:sz w:val="24"/>
          <w:szCs w:val="24"/>
          <w:lang w:val="kk-KZ"/>
        </w:rPr>
        <w:t>я</w:t>
      </w:r>
      <w:r w:rsidRPr="00D677AD">
        <w:rPr>
          <w:rFonts w:ascii="Times New Roman" w:hAnsi="Times New Roman"/>
          <w:sz w:val="24"/>
          <w:szCs w:val="24"/>
          <w:lang w:val="kk-KZ"/>
        </w:rPr>
        <w:t xml:space="preserve"> глобализации и транснационализации современного  мирового хозяйства</w:t>
      </w:r>
    </w:p>
    <w:p w14:paraId="7E3F45E4" w14:textId="4AC13BEB" w:rsidR="00455122" w:rsidRPr="00455122" w:rsidRDefault="00455122" w:rsidP="0045512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D677AD">
        <w:rPr>
          <w:rFonts w:ascii="Times New Roman" w:hAnsi="Times New Roman"/>
          <w:sz w:val="24"/>
          <w:szCs w:val="24"/>
          <w:lang w:val="kk-KZ"/>
        </w:rPr>
        <w:t>Деятельность международных монополий в РК: проблемы и пути решения</w:t>
      </w:r>
    </w:p>
    <w:p w14:paraId="36B4BBB6" w14:textId="722494E3" w:rsidR="00455122" w:rsidRPr="00455122" w:rsidRDefault="00455122" w:rsidP="0045512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D677AD">
        <w:rPr>
          <w:rFonts w:ascii="Times New Roman" w:hAnsi="Times New Roman"/>
          <w:sz w:val="24"/>
          <w:szCs w:val="24"/>
          <w:lang w:val="kk-KZ"/>
        </w:rPr>
        <w:t>Проблемы участия Казахстана в ЕАЭС: пути решения</w:t>
      </w:r>
    </w:p>
    <w:p w14:paraId="4E92115A" w14:textId="77777777" w:rsidR="00455122" w:rsidRDefault="00455122" w:rsidP="00455122">
      <w:pPr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77AD">
        <w:rPr>
          <w:rFonts w:ascii="Times New Roman" w:hAnsi="Times New Roman"/>
          <w:sz w:val="24"/>
          <w:szCs w:val="24"/>
        </w:rPr>
        <w:t>Обеспечение коллективной продовольственной безопасности стран ЕАЭС (по материалам мирового Сан</w:t>
      </w:r>
      <w:r>
        <w:rPr>
          <w:rFonts w:ascii="Times New Roman" w:hAnsi="Times New Roman"/>
          <w:sz w:val="24"/>
          <w:szCs w:val="24"/>
        </w:rPr>
        <w:t>к</w:t>
      </w:r>
      <w:r w:rsidRPr="00D677AD">
        <w:rPr>
          <w:rFonts w:ascii="Times New Roman" w:hAnsi="Times New Roman"/>
          <w:sz w:val="24"/>
          <w:szCs w:val="24"/>
        </w:rPr>
        <w:t xml:space="preserve">т-Петербургского экономического форума </w:t>
      </w:r>
      <w:r>
        <w:rPr>
          <w:rFonts w:ascii="Times New Roman" w:hAnsi="Times New Roman"/>
          <w:sz w:val="24"/>
          <w:szCs w:val="24"/>
        </w:rPr>
        <w:t>(и</w:t>
      </w:r>
      <w:r w:rsidRPr="00D677AD">
        <w:rPr>
          <w:rFonts w:ascii="Times New Roman" w:hAnsi="Times New Roman"/>
          <w:sz w:val="24"/>
          <w:szCs w:val="24"/>
        </w:rPr>
        <w:t>юнь 2024 года)</w:t>
      </w:r>
      <w:r>
        <w:rPr>
          <w:rFonts w:ascii="Times New Roman" w:hAnsi="Times New Roman"/>
          <w:sz w:val="24"/>
          <w:szCs w:val="24"/>
        </w:rPr>
        <w:t>)</w:t>
      </w:r>
    </w:p>
    <w:p w14:paraId="3A473FB5" w14:textId="2499CDA2" w:rsidR="004E667C" w:rsidRPr="004E667C" w:rsidRDefault="004E667C" w:rsidP="004E66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78. </w:t>
      </w:r>
      <w:r w:rsidRPr="004E667C">
        <w:rPr>
          <w:rFonts w:ascii="Times New Roman" w:hAnsi="Times New Roman"/>
          <w:sz w:val="24"/>
          <w:szCs w:val="24"/>
        </w:rPr>
        <w:t>Особенности новой реформы ЖКХ в Казахстане</w:t>
      </w:r>
    </w:p>
    <w:p w14:paraId="42F8D191" w14:textId="4128DA3A" w:rsidR="004E667C" w:rsidRPr="004E667C" w:rsidRDefault="004E667C" w:rsidP="004E66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79. </w:t>
      </w:r>
      <w:r w:rsidRPr="004E667C">
        <w:rPr>
          <w:rFonts w:ascii="Times New Roman" w:hAnsi="Times New Roman"/>
          <w:sz w:val="24"/>
          <w:szCs w:val="24"/>
        </w:rPr>
        <w:t>Экологическая пробллема в РК: пути решения</w:t>
      </w:r>
    </w:p>
    <w:p w14:paraId="2F0A1CA2" w14:textId="5EAA7A9A" w:rsidR="004E667C" w:rsidRPr="004E667C" w:rsidRDefault="004E667C" w:rsidP="004E66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 </w:t>
      </w:r>
      <w:r w:rsidRPr="004E667C">
        <w:rPr>
          <w:rFonts w:ascii="Times New Roman" w:hAnsi="Times New Roman"/>
          <w:sz w:val="24"/>
          <w:szCs w:val="24"/>
        </w:rPr>
        <w:t>Новая парадигма управления экономикой Казахстана</w:t>
      </w:r>
    </w:p>
    <w:p w14:paraId="7D33FB68" w14:textId="48FC7735" w:rsidR="004E667C" w:rsidRPr="004E667C" w:rsidRDefault="004E667C" w:rsidP="004E66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 </w:t>
      </w:r>
      <w:r w:rsidRPr="004E667C">
        <w:rPr>
          <w:rFonts w:ascii="Times New Roman" w:hAnsi="Times New Roman"/>
          <w:sz w:val="24"/>
          <w:szCs w:val="24"/>
        </w:rPr>
        <w:t>Использование искусственного интеллекта в решении экономических вопросов</w:t>
      </w:r>
    </w:p>
    <w:p w14:paraId="7473D66B" w14:textId="7229560C" w:rsidR="00213487" w:rsidRDefault="004E667C" w:rsidP="004E667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</w:t>
      </w:r>
      <w:r w:rsidRPr="004E667C">
        <w:rPr>
          <w:rFonts w:ascii="Times New Roman" w:hAnsi="Times New Roman"/>
          <w:sz w:val="24"/>
          <w:szCs w:val="24"/>
        </w:rPr>
        <w:t>Криптовалюта: реальность либо предположение (вымысел)</w:t>
      </w:r>
    </w:p>
    <w:p w14:paraId="571690B3" w14:textId="17B9FC6B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156318" w14:textId="308781D6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8CBAB8" w14:textId="06E405BB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BC8516" w14:textId="7F4A98FF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DC6027" w14:textId="00619934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3F1C0F" w14:textId="7F243FD1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B13162" w14:textId="24C04B34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11D220" w14:textId="46B6CCFF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E33564" w14:textId="4084343D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D4EC31" w14:textId="4575DA15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3C4001" w14:textId="0370412E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13AE3" w14:textId="6CBCBA47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432F41" w14:textId="6F789505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F9DACC" w14:textId="2F4BB939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0D95F4" w14:textId="2F3E67BD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1E9D0C" w14:textId="197B919B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8D9C49" w14:textId="37B1601B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C0BF81" w14:textId="3F7F8D95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675F2E" w14:textId="67BB1737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678F8" w14:textId="4F0B695B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D5A8CC" w14:textId="36B93A54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FF8666" w14:textId="37D3E7BF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6E6B6B" w14:textId="421BCA54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DC5EB" w14:textId="5A0E9432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583B78" w14:textId="5FEE6DB7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F400E3" w14:textId="23D2E486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95BD45" w14:textId="478B030A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0083F4" w14:textId="1DD30202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00BC73" w14:textId="0E4A6AB0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EB8C6C" w14:textId="0276E4B4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307C39" w14:textId="2D1A5E58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A212F5" w14:textId="4FBE3BA9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03A97F" w14:textId="378A4494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75BAA1" w14:textId="15859CAA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D7E7FF" w14:textId="12EBEAFF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A2E571" w14:textId="274911B8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398873" w14:textId="6F347DFD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D2476C" w14:textId="5D0AE575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119093" w14:textId="6AE40D6C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E3E703" w14:textId="472244D1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757D5D" w14:textId="39573EB0" w:rsidR="00DF2983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2E3E00" w14:textId="77777777" w:rsidR="00DF2983" w:rsidRDefault="00DF2983" w:rsidP="00DF2983">
      <w:pPr>
        <w:widowControl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Список рекомендуемой литературы:</w:t>
      </w:r>
    </w:p>
    <w:p w14:paraId="1E0D36DB" w14:textId="77777777" w:rsidR="00DF2983" w:rsidRDefault="00DF2983" w:rsidP="00DF2983">
      <w:pPr>
        <w:widowControl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BFE3384" w14:textId="77777777" w:rsidR="00DF2983" w:rsidRDefault="00DF2983" w:rsidP="00DF29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дисциплине </w:t>
      </w:r>
      <w:r>
        <w:rPr>
          <w:rFonts w:ascii="Times New Roman" w:hAnsi="Times New Roman"/>
          <w:b/>
          <w:sz w:val="24"/>
          <w:szCs w:val="24"/>
        </w:rPr>
        <w:t>«Экономика предприятия и предпринимательств</w:t>
      </w:r>
      <w:r>
        <w:rPr>
          <w:rFonts w:ascii="Times New Roman" w:hAnsi="Times New Roman"/>
          <w:b/>
          <w:sz w:val="24"/>
          <w:szCs w:val="24"/>
          <w:lang w:val="kk-KZ"/>
        </w:rPr>
        <w:t>о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620B457D" w14:textId="77777777" w:rsidR="00DF2983" w:rsidRDefault="00DF2983" w:rsidP="00DF29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575B409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Клочкова, Е. Н Экономика предприятия / Е. Н. Клочкова, В. И. Кузнецов, Т. Е. Платонова. – М.: Юрайт, 2014. – 448 с.</w:t>
      </w:r>
    </w:p>
    <w:p w14:paraId="6F889F20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Чалдаева, Л. А. Экономика предприятия: учебник  / Л. А. Чалдаева. – Москва: Юрайт, 2011. – 347 с.</w:t>
      </w:r>
    </w:p>
    <w:p w14:paraId="674D7101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Шепеленко, Г. И. Экономика, организация и планирование производства на предприятии: учебное пособие / Г. И. Шепеленко. – Ростов-на-Дону: МарТ, 2010. -608 с.</w:t>
      </w:r>
    </w:p>
    <w:p w14:paraId="20F5203C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 и финансы предприятия / под ред. Т.С. Новашиной. – М.: Синергия, 2014. – 344 с.</w:t>
      </w:r>
    </w:p>
    <w:p w14:paraId="76E274B6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Экономика, организация и управление на предприятии: учебное пособие / [А. В. Тычинскийи др.]. – Ростов  - на- Дону: Феникс, 2010. – 475 с.</w:t>
      </w:r>
    </w:p>
    <w:p w14:paraId="68A45EEE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Экономика, организация и управление на предприятии / под ред. М.Я. Боровской. – Спб: Феникс, 2010. – 480 с.</w:t>
      </w:r>
    </w:p>
    <w:p w14:paraId="04DAB133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 предприятий (организаций): учебник / А. И. Нечитайло, А.Е. Карлик. – Москва: Проспект: Кнорус, 2010. – 480 с.</w:t>
      </w:r>
    </w:p>
    <w:p w14:paraId="54CC91BF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Экономика предприятия: учебник / [В. М. Семенов и др.]. – Санкт-Петербург: Питер, 2010. – 416 с.</w:t>
      </w:r>
    </w:p>
    <w:p w14:paraId="47002A46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 предприятия: учебный комплекс / Л. А. Лобан, В. Т. А. Пыко. – Минск: Современная школа. 2010 – 429 с.</w:t>
      </w:r>
    </w:p>
    <w:p w14:paraId="6C6289C2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 предприятий (организаций): учебник / [Н. Б. Акуленко и др.]. – Москва: Инфра – М, 2011. – 638 с.</w:t>
      </w:r>
    </w:p>
    <w:p w14:paraId="1B4BB883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Экономика предприятия: учебник / [А. П. Аксенов идр.]. – Москва: КноРус, 2011. – 346 Гермалович Н.А. Анализ хозяйственной деятельности предприятия/</w:t>
      </w:r>
    </w:p>
    <w:p w14:paraId="42F235C2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Н.А. Гермалович. – М: Финансы и статистика, 2011. – 346 с.</w:t>
      </w:r>
    </w:p>
    <w:p w14:paraId="610527D8" w14:textId="77777777" w:rsidR="00DF2983" w:rsidRDefault="00DF2983" w:rsidP="00DF298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Гиляровская Л.Т. Комплексный экономический анализ хозяйственной деятельности / Л.Т. Гиляровская и др. – М: ТК Велби, Проспект, 2011. – 360 с.</w:t>
      </w:r>
    </w:p>
    <w:p w14:paraId="1DD6778A" w14:textId="77777777" w:rsidR="00DF2983" w:rsidRDefault="00DF2983" w:rsidP="00DF2983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7B4BC74" w14:textId="77777777" w:rsidR="00DF2983" w:rsidRDefault="00DF2983" w:rsidP="00DF2983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 дисциплине «</w:t>
      </w:r>
      <w:r>
        <w:rPr>
          <w:rFonts w:ascii="Times New Roman" w:hAnsi="Times New Roman"/>
          <w:b/>
          <w:sz w:val="24"/>
          <w:szCs w:val="24"/>
        </w:rPr>
        <w:t>Экономическая безопасность фирмы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14:paraId="7BAE8760" w14:textId="77777777" w:rsidR="00DF2983" w:rsidRDefault="00DF2983" w:rsidP="00DF2983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18C7AE3" w14:textId="77777777" w:rsidR="00DF2983" w:rsidRDefault="00DF2983" w:rsidP="00DF2983">
      <w:pPr>
        <w:numPr>
          <w:ilvl w:val="0"/>
          <w:numId w:val="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Богомолов В.А. Экономическая безопасность: учебное пособие. - М.: ЮНИТИ-ДАНА, 2012. – 295 с.</w:t>
      </w:r>
    </w:p>
    <w:p w14:paraId="355350F9" w14:textId="77777777" w:rsidR="00DF2983" w:rsidRDefault="00DF2983" w:rsidP="00DF298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Мухтарова К.С. Государственное управление экономической безопасностью в Республике Казахстан: Учебник. - Алматы: 2014. – 200 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</w:p>
    <w:p w14:paraId="585639B2" w14:textId="77777777" w:rsidR="00DF2983" w:rsidRDefault="00DF2983" w:rsidP="00DF298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Фирсова О.А Экономическая безопасность предприятия. Учебно-методическое пособие. Орел. МАБИБ,2014-220с.</w:t>
      </w:r>
    </w:p>
    <w:p w14:paraId="7EF04850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Турекулова Д.М. Экономическая безопасность государства: учебное пособие. - Астана: КазУЭФМТ. 2012. - 282с.</w:t>
      </w:r>
    </w:p>
    <w:p w14:paraId="63131F6B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5.Каранина Е.В., Загарских В.В. Экономическая безопасность государства, региона и предприятия: формирования и обеспечение с учетом факторов рисков, монография. - Киров: ФГБОУ ВО «ВятГУ», 2015, - 385 с.</w:t>
      </w:r>
    </w:p>
    <w:p w14:paraId="6FA93D89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6.Вегнер-Козлова Е.О. Экономико-правовые основы безопасности предприятия: учебное пособие. - Екатеринбург: Изд-во Урал. ун-та, 2015 - 100 с.</w:t>
      </w:r>
    </w:p>
    <w:p w14:paraId="4AAA9FAA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0EBC1002" w14:textId="77777777" w:rsidR="00DF2983" w:rsidRDefault="00DF2983" w:rsidP="00DF2983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дисциплине </w:t>
      </w:r>
      <w:r>
        <w:rPr>
          <w:rFonts w:ascii="Times New Roman" w:hAnsi="Times New Roman"/>
          <w:b/>
          <w:sz w:val="24"/>
          <w:szCs w:val="24"/>
        </w:rPr>
        <w:t>«Бизнес-планирование инновационных проектов»</w:t>
      </w:r>
    </w:p>
    <w:p w14:paraId="5FBEC8A2" w14:textId="77777777" w:rsidR="00DF2983" w:rsidRDefault="00DF2983" w:rsidP="00DF2983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523D9A0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1.С.И.Головань, М.А. Спиридонов. Бизнес-планирование и инвестирование. – Ростов на Дону «Феникс», 2009г.</w:t>
      </w:r>
    </w:p>
    <w:p w14:paraId="3B60A2BF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Акуленок Н.А. и др. Бизнес-планирование фирмы. – М. Финансы и статистика, 2009г.</w:t>
      </w:r>
    </w:p>
    <w:p w14:paraId="05504824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Бухалков М.И. Внутрифирменное планирование: учебник. – М. Инфра-М, 2007г. </w:t>
      </w:r>
    </w:p>
    <w:p w14:paraId="73EC3CE1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Идрисов А.Б. Стратегическое планирование и анализ эффективности. – М. Филинь,2008г.</w:t>
      </w:r>
    </w:p>
    <w:p w14:paraId="48E87F98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Тулегенов Б.Т. Адильханова С.А. – Планирование деятельности хозяйствующих субъектов. Алматы, Издательство «ЛЕМ», 2001г.</w:t>
      </w:r>
    </w:p>
    <w:p w14:paraId="1A73CDCD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6.Бизнес-план инвестиционного проекта: Отечественный и зарубежный опыт. Учебно-практическое пособие/ Под. Ред. В.М. Попова – М: Финансы и статистика, 2001г.</w:t>
      </w:r>
    </w:p>
    <w:p w14:paraId="67AAF44E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Алексанов  Д.С., Кошелев В.М. Экономический анализ проектов М.: Экзамен, 2008 г.</w:t>
      </w:r>
    </w:p>
    <w:p w14:paraId="246B5570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Алимбаев А.А.  Государственное регулирование экономики. -  Алматы:  ПК «Элекс», 1993</w:t>
      </w:r>
    </w:p>
    <w:p w14:paraId="44B98241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Аньшин В.М. Инновационный анализ. М.: Дело,2000</w:t>
      </w:r>
    </w:p>
    <w:p w14:paraId="1BC6C5EA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Бирман Г., Шмидт С. Экономический анализ инновационных проектов / Пер. с англ.; под ред. Л.П. Белых. М.: Банки и биржи: ЮНИТИ, 1997.</w:t>
      </w:r>
    </w:p>
    <w:p w14:paraId="33A374BB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11.Бромвич М. Анализ экономической эффективности капиталовложений / Пер. с англ. М.: ИНФРА-М, 1995</w:t>
      </w:r>
    </w:p>
    <w:p w14:paraId="20C1F1CB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12.Валинурова Л.С. Управление инновационной деятельностью: учебник / Л.С. Валинурова, О. Б. Казакова. – М.: КНОРУС, 2005.</w:t>
      </w:r>
    </w:p>
    <w:p w14:paraId="4B65B3A4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Воронцовский А.В. Инновации и финансирование: методы оценки и обоснования. – СПб.: СПбГУ, 1998</w:t>
      </w:r>
    </w:p>
    <w:p w14:paraId="17A96B94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14.Игошин Н.В. Инновации. Организация управления и финансирование: Учебник для вузов. – М.: ЮНИТИ-ДАНА, 2001</w:t>
      </w:r>
    </w:p>
    <w:p w14:paraId="5990CDCD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15.Ковалев В.В. Методы оценки инновационных проектов. М.: Финансы и статистика, 1998.</w:t>
      </w:r>
    </w:p>
    <w:p w14:paraId="233424CA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16.Липсиц И.В., Косов В.В. Инновационный проект: Методы подготовки и анализа. М.: БЕК, 1996.</w:t>
      </w:r>
    </w:p>
    <w:p w14:paraId="227421C4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17.Липсиц И.В., Косов В.В. Экономический анализ реальных инноваций: учебник /  И.В. Лисиц, В.В. Косов. – 3 –е изд., перераб. доп. – М.: Магистр, 2007. – 383 с.: ил.</w:t>
      </w:r>
    </w:p>
    <w:p w14:paraId="5C402183" w14:textId="77777777" w:rsidR="00DF2983" w:rsidRDefault="00DF2983" w:rsidP="00DF2983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Управление инвестициями: В 2 т. / В.В. Шеремет,  В.М. Павлюченко,  В.Д. Шапиро и др. М.: Высшая школа, 1998</w:t>
      </w:r>
    </w:p>
    <w:p w14:paraId="2352791B" w14:textId="77777777" w:rsidR="00DF2983" w:rsidRDefault="00DF2983" w:rsidP="00DF298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DFCC478" w14:textId="77777777" w:rsidR="00DF2983" w:rsidRDefault="00DF2983" w:rsidP="00DF2983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14:paraId="550A0A42" w14:textId="77777777" w:rsidR="00DF2983" w:rsidRDefault="00DF2983" w:rsidP="00DF2983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14:paraId="7D385792" w14:textId="77777777" w:rsidR="00DF2983" w:rsidRDefault="00DF2983" w:rsidP="00DF2983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14:paraId="630CC0F9" w14:textId="77777777" w:rsidR="00DF2983" w:rsidRPr="00455122" w:rsidRDefault="00DF2983" w:rsidP="004551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F2983" w:rsidRPr="00455122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79A"/>
    <w:multiLevelType w:val="hybridMultilevel"/>
    <w:tmpl w:val="F3CEBC58"/>
    <w:lvl w:ilvl="0" w:tplc="755604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115B4"/>
    <w:multiLevelType w:val="hybridMultilevel"/>
    <w:tmpl w:val="A14C6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D35FB"/>
    <w:multiLevelType w:val="hybridMultilevel"/>
    <w:tmpl w:val="37E8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321E3"/>
    <w:multiLevelType w:val="hybridMultilevel"/>
    <w:tmpl w:val="451E028E"/>
    <w:lvl w:ilvl="0" w:tplc="805CD75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D559C"/>
    <w:multiLevelType w:val="hybridMultilevel"/>
    <w:tmpl w:val="4A7CC7CC"/>
    <w:lvl w:ilvl="0" w:tplc="486224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FF508A"/>
    <w:multiLevelType w:val="hybridMultilevel"/>
    <w:tmpl w:val="A70C0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6678"/>
    <w:rsid w:val="00077E13"/>
    <w:rsid w:val="000E0936"/>
    <w:rsid w:val="000E139C"/>
    <w:rsid w:val="000E4A39"/>
    <w:rsid w:val="00110222"/>
    <w:rsid w:val="00124850"/>
    <w:rsid w:val="0013328D"/>
    <w:rsid w:val="00143963"/>
    <w:rsid w:val="00150C56"/>
    <w:rsid w:val="0015604F"/>
    <w:rsid w:val="00157F17"/>
    <w:rsid w:val="00163404"/>
    <w:rsid w:val="00212003"/>
    <w:rsid w:val="00213487"/>
    <w:rsid w:val="0023053B"/>
    <w:rsid w:val="002A0E6E"/>
    <w:rsid w:val="002F232F"/>
    <w:rsid w:val="00300D09"/>
    <w:rsid w:val="003056F4"/>
    <w:rsid w:val="00311F7E"/>
    <w:rsid w:val="0035110E"/>
    <w:rsid w:val="003A2FF9"/>
    <w:rsid w:val="003C60E8"/>
    <w:rsid w:val="00455122"/>
    <w:rsid w:val="004B75A1"/>
    <w:rsid w:val="004E667C"/>
    <w:rsid w:val="004F66C7"/>
    <w:rsid w:val="0051432D"/>
    <w:rsid w:val="005259C7"/>
    <w:rsid w:val="00532FB4"/>
    <w:rsid w:val="00543E9C"/>
    <w:rsid w:val="0055293E"/>
    <w:rsid w:val="00566B41"/>
    <w:rsid w:val="00575EEF"/>
    <w:rsid w:val="005E02F6"/>
    <w:rsid w:val="00614307"/>
    <w:rsid w:val="00637F8C"/>
    <w:rsid w:val="0067368B"/>
    <w:rsid w:val="006847D3"/>
    <w:rsid w:val="00685D65"/>
    <w:rsid w:val="007B7071"/>
    <w:rsid w:val="00951262"/>
    <w:rsid w:val="00991B93"/>
    <w:rsid w:val="009C6A5D"/>
    <w:rsid w:val="009D0A3E"/>
    <w:rsid w:val="009E7BC5"/>
    <w:rsid w:val="009F3067"/>
    <w:rsid w:val="00A025BE"/>
    <w:rsid w:val="00A03B39"/>
    <w:rsid w:val="00A56ED7"/>
    <w:rsid w:val="00AA0E32"/>
    <w:rsid w:val="00AB7E4C"/>
    <w:rsid w:val="00AC03E7"/>
    <w:rsid w:val="00AC766B"/>
    <w:rsid w:val="00AE0845"/>
    <w:rsid w:val="00B05852"/>
    <w:rsid w:val="00B12E97"/>
    <w:rsid w:val="00B433F9"/>
    <w:rsid w:val="00B93CBC"/>
    <w:rsid w:val="00BB350B"/>
    <w:rsid w:val="00BF047C"/>
    <w:rsid w:val="00CA0689"/>
    <w:rsid w:val="00CA24C1"/>
    <w:rsid w:val="00CA350F"/>
    <w:rsid w:val="00CD1F6A"/>
    <w:rsid w:val="00D1448E"/>
    <w:rsid w:val="00D80209"/>
    <w:rsid w:val="00D966E9"/>
    <w:rsid w:val="00DE115A"/>
    <w:rsid w:val="00DF2983"/>
    <w:rsid w:val="00DF29C6"/>
    <w:rsid w:val="00E1799F"/>
    <w:rsid w:val="00E8753A"/>
    <w:rsid w:val="00EA517D"/>
    <w:rsid w:val="00EA66AC"/>
    <w:rsid w:val="00EE6B1D"/>
    <w:rsid w:val="00F20388"/>
    <w:rsid w:val="00F2695F"/>
    <w:rsid w:val="00F626BA"/>
    <w:rsid w:val="00F82D1C"/>
    <w:rsid w:val="00F92651"/>
    <w:rsid w:val="00FC4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61195"/>
  <w15:docId w15:val="{2BEE7B59-4482-42EE-9341-5F10F57B8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9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66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hAnsi="Times New Roman"/>
      <w:lang w:val="en-US"/>
    </w:rPr>
  </w:style>
  <w:style w:type="character" w:styleId="a6">
    <w:name w:val="Hyperlink"/>
    <w:uiPriority w:val="99"/>
    <w:rsid w:val="00BF047C"/>
    <w:rPr>
      <w:rFonts w:cs="Times New Roman"/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9F3067"/>
    <w:rPr>
      <w:rFonts w:ascii="Times New Roman" w:hAnsi="Times New Roman"/>
      <w:sz w:val="22"/>
      <w:szCs w:val="22"/>
      <w:lang w:val="en-US"/>
    </w:rPr>
  </w:style>
  <w:style w:type="character" w:customStyle="1" w:styleId="a7">
    <w:name w:val="Основной текст_"/>
    <w:link w:val="2"/>
    <w:rsid w:val="009F3067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9F3067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3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 по профилю группы образовательной программы</vt:lpstr>
    </vt:vector>
  </TitlesOfParts>
  <Company/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 по профилю группы образовательной программы</dc:title>
  <dc:subject/>
  <dc:creator>106</dc:creator>
  <cp:keywords/>
  <dc:description/>
  <cp:lastModifiedBy>Nauka326_1</cp:lastModifiedBy>
  <cp:revision>20</cp:revision>
  <cp:lastPrinted>2021-05-13T04:22:00Z</cp:lastPrinted>
  <dcterms:created xsi:type="dcterms:W3CDTF">2021-07-18T10:47:00Z</dcterms:created>
  <dcterms:modified xsi:type="dcterms:W3CDTF">2025-06-24T06:51:00Z</dcterms:modified>
</cp:coreProperties>
</file>